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F82E" w14:textId="77777777" w:rsidR="00542EE9" w:rsidRDefault="00100C41" w:rsidP="0055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Pure Home Inspection</w:t>
      </w:r>
      <w:r w:rsidR="00542EE9" w:rsidRPr="00557F32">
        <w:rPr>
          <w:rFonts w:ascii="Times New Roman" w:hAnsi="Times New Roman" w:cs="Times New Roman"/>
          <w:b/>
          <w:bCs/>
          <w:sz w:val="18"/>
          <w:szCs w:val="18"/>
        </w:rPr>
        <w:t>, LLC</w:t>
      </w:r>
    </w:p>
    <w:p w14:paraId="4A75BCA0" w14:textId="77777777" w:rsidR="00D22296" w:rsidRPr="00557F32" w:rsidRDefault="00D22296" w:rsidP="0055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Brian Gardner</w:t>
      </w:r>
    </w:p>
    <w:p w14:paraId="21D21DA5" w14:textId="126B4AFE" w:rsidR="00D65345" w:rsidRDefault="00DA479F" w:rsidP="00557F32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329 Tuckerton Road,</w:t>
      </w:r>
      <w:r w:rsidR="00B03361">
        <w:rPr>
          <w:rFonts w:ascii="Times New Roman" w:hAnsi="Times New Roman" w:cs="Times New Roman"/>
          <w:b/>
          <w:bCs/>
          <w:sz w:val="18"/>
          <w:szCs w:val="18"/>
        </w:rPr>
        <w:t xml:space="preserve">Tabernacle, </w:t>
      </w:r>
      <w:r>
        <w:rPr>
          <w:rFonts w:ascii="Times New Roman" w:hAnsi="Times New Roman" w:cs="Times New Roman"/>
          <w:b/>
          <w:bCs/>
          <w:sz w:val="18"/>
          <w:szCs w:val="18"/>
        </w:rPr>
        <w:t>NJ 08088</w:t>
      </w:r>
    </w:p>
    <w:p w14:paraId="3928BDF4" w14:textId="2655274D" w:rsidR="00B03361" w:rsidRPr="00557F32" w:rsidRDefault="00B03361" w:rsidP="00557F32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NJ Home Inspection Lic# 24GI00155400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109"/>
        <w:gridCol w:w="5979"/>
      </w:tblGrid>
      <w:tr w:rsidR="00542EE9" w:rsidRPr="00557F32" w14:paraId="3B209294" w14:textId="77777777" w:rsidTr="00884388">
        <w:trPr>
          <w:trHeight w:val="400"/>
        </w:trPr>
        <w:tc>
          <w:tcPr>
            <w:tcW w:w="5109" w:type="dxa"/>
          </w:tcPr>
          <w:p w14:paraId="2106E401" w14:textId="77777777" w:rsidR="0054505E" w:rsidRDefault="00542EE9" w:rsidP="00557F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Client Name</w:t>
            </w:r>
          </w:p>
          <w:p w14:paraId="572B2E32" w14:textId="5D99E557" w:rsidR="00B12E30" w:rsidRPr="00557F32" w:rsidRDefault="00B12E30" w:rsidP="00557F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79" w:type="dxa"/>
          </w:tcPr>
          <w:p w14:paraId="43589EB9" w14:textId="6ED2BDF8" w:rsidR="00BD1741" w:rsidRDefault="00884388" w:rsidP="00884388">
            <w:pPr>
              <w:rPr>
                <w:rFonts w:ascii="Garamond,Bold" w:hAnsi="Garamond,Bold" w:cs="Garamond,Bold"/>
                <w:b/>
                <w:bCs/>
                <w:sz w:val="18"/>
                <w:szCs w:val="18"/>
              </w:rPr>
            </w:pPr>
            <w:r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>Property Street Addres</w:t>
            </w:r>
            <w:r w:rsidR="00763F31"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>s</w:t>
            </w:r>
          </w:p>
          <w:p w14:paraId="25CEB687" w14:textId="62C49009" w:rsidR="00E71DE0" w:rsidRDefault="00E71DE0" w:rsidP="00884388">
            <w:pPr>
              <w:rPr>
                <w:rFonts w:ascii="Garamond,Bold" w:hAnsi="Garamond,Bold" w:cs="Garamond,Bold"/>
                <w:b/>
                <w:bCs/>
                <w:sz w:val="18"/>
                <w:szCs w:val="18"/>
              </w:rPr>
            </w:pPr>
          </w:p>
          <w:p w14:paraId="28DCD693" w14:textId="53E4238A" w:rsidR="00EB3EF8" w:rsidRPr="00347BD8" w:rsidRDefault="00EB3EF8" w:rsidP="00884388">
            <w:pPr>
              <w:rPr>
                <w:rFonts w:ascii="Garamond,Bold" w:hAnsi="Garamond,Bold" w:cs="Garamond,Bold"/>
                <w:b/>
                <w:bCs/>
                <w:sz w:val="18"/>
                <w:szCs w:val="18"/>
              </w:rPr>
            </w:pPr>
          </w:p>
        </w:tc>
      </w:tr>
      <w:tr w:rsidR="00542EE9" w:rsidRPr="00557F32" w14:paraId="3E22BE5D" w14:textId="77777777" w:rsidTr="00884388">
        <w:trPr>
          <w:trHeight w:val="459"/>
        </w:trPr>
        <w:tc>
          <w:tcPr>
            <w:tcW w:w="5109" w:type="dxa"/>
          </w:tcPr>
          <w:p w14:paraId="0DEFFAF1" w14:textId="77777777" w:rsidR="00542EE9" w:rsidRDefault="00542EE9" w:rsidP="00557F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Client Street Address</w:t>
            </w:r>
          </w:p>
          <w:p w14:paraId="10C87309" w14:textId="1197F71E" w:rsidR="00C91399" w:rsidRPr="00C91399" w:rsidRDefault="00C91399" w:rsidP="00557F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79" w:type="dxa"/>
          </w:tcPr>
          <w:p w14:paraId="3C284CFC" w14:textId="77777777" w:rsidR="00BF1BDD" w:rsidRDefault="00884388" w:rsidP="00884388">
            <w:pPr>
              <w:rPr>
                <w:rFonts w:ascii="Garamond,Bold" w:hAnsi="Garamond,Bold" w:cs="Garamond,Bold"/>
                <w:b/>
                <w:bCs/>
                <w:sz w:val="18"/>
                <w:szCs w:val="18"/>
              </w:rPr>
            </w:pPr>
            <w:r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>Property Town, State, Zip</w:t>
            </w:r>
          </w:p>
          <w:p w14:paraId="7C9A14F4" w14:textId="2A9BF590" w:rsidR="00951DA3" w:rsidRPr="008B3261" w:rsidRDefault="00951DA3" w:rsidP="00884388">
            <w:pPr>
              <w:rPr>
                <w:rFonts w:ascii="Garamond,Bold" w:hAnsi="Garamond,Bold" w:cs="Garamond,Bold"/>
                <w:b/>
                <w:bCs/>
                <w:sz w:val="18"/>
                <w:szCs w:val="18"/>
              </w:rPr>
            </w:pPr>
          </w:p>
        </w:tc>
      </w:tr>
      <w:tr w:rsidR="00542EE9" w:rsidRPr="00557F32" w14:paraId="6436E88B" w14:textId="77777777" w:rsidTr="00884388">
        <w:trPr>
          <w:trHeight w:val="459"/>
        </w:trPr>
        <w:tc>
          <w:tcPr>
            <w:tcW w:w="5109" w:type="dxa"/>
          </w:tcPr>
          <w:p w14:paraId="55EDDB03" w14:textId="77777777" w:rsidR="00542EE9" w:rsidRPr="00557F32" w:rsidRDefault="00542EE9" w:rsidP="00557F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Client Town, State, Zip</w:t>
            </w:r>
          </w:p>
          <w:p w14:paraId="20F7EB24" w14:textId="6ED20E03" w:rsidR="00542EE9" w:rsidRPr="00557F32" w:rsidRDefault="00542EE9" w:rsidP="00557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9" w:type="dxa"/>
            <w:vAlign w:val="center"/>
          </w:tcPr>
          <w:p w14:paraId="620490E1" w14:textId="0A43DDDA" w:rsidR="00542EE9" w:rsidRPr="00E91EF0" w:rsidRDefault="00650F52" w:rsidP="00884388">
            <w:pPr>
              <w:rPr>
                <w:rFonts w:ascii="Garamond,Bold" w:hAnsi="Garamond,Bold" w:cs="Garamond,Bold"/>
                <w:b/>
                <w:bCs/>
                <w:sz w:val="18"/>
                <w:szCs w:val="18"/>
              </w:rPr>
            </w:pPr>
            <w:r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Property Type:     </w:t>
            </w:r>
            <w:r w:rsidR="00884388"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  </w:t>
            </w:r>
            <w:r w:rsidR="000F75FD"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 </w:t>
            </w:r>
            <w:r w:rsidR="006961AD"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 </w:t>
            </w:r>
            <w:r w:rsidR="0016463D"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Single Family </w:t>
            </w:r>
            <w:r w:rsidR="00884388"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       </w:t>
            </w:r>
            <w:r w:rsidR="008B3261"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Townhouse </w:t>
            </w:r>
            <w:r w:rsidR="00884388"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ascii="Garamond,Bold" w:hAnsi="Garamond,Bold" w:cs="Garamond,Bold"/>
                <w:b/>
                <w:bCs/>
                <w:sz w:val="18"/>
                <w:szCs w:val="18"/>
              </w:rPr>
              <w:t>Condo</w:t>
            </w:r>
          </w:p>
        </w:tc>
      </w:tr>
      <w:tr w:rsidR="00542EE9" w:rsidRPr="00557F32" w14:paraId="2591C952" w14:textId="77777777" w:rsidTr="00884388">
        <w:trPr>
          <w:trHeight w:val="459"/>
        </w:trPr>
        <w:tc>
          <w:tcPr>
            <w:tcW w:w="5109" w:type="dxa"/>
          </w:tcPr>
          <w:p w14:paraId="60CA54C2" w14:textId="59B2B6DC" w:rsidR="001B3229" w:rsidRPr="00557F32" w:rsidRDefault="00542EE9" w:rsidP="00557F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Client Phone</w:t>
            </w:r>
            <w:r w:rsidR="008843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 </w:t>
            </w:r>
          </w:p>
          <w:p w14:paraId="4A7665E9" w14:textId="4BD6FB9F" w:rsidR="00542EE9" w:rsidRPr="00557F32" w:rsidRDefault="00542EE9" w:rsidP="00557F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9" w:type="dxa"/>
            <w:vAlign w:val="center"/>
          </w:tcPr>
          <w:p w14:paraId="3B306659" w14:textId="211F7DCB" w:rsidR="00542EE9" w:rsidRPr="00557F32" w:rsidRDefault="00542EE9" w:rsidP="00884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Inspection Type:</w:t>
            </w:r>
            <w:r w:rsidR="0065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47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65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592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592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47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1"/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Seller </w:t>
            </w:r>
            <w:r w:rsidR="0065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Pre-Listing </w:t>
            </w:r>
            <w:r w:rsidR="004A02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81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F20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X-</w:t>
            </w: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Buyer Pre-Contract </w:t>
            </w:r>
            <w:r w:rsidR="009F47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65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592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592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47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Owner</w:t>
            </w:r>
          </w:p>
          <w:p w14:paraId="4AD341D8" w14:textId="77777777" w:rsidR="00542EE9" w:rsidRPr="00557F32" w:rsidRDefault="00542EE9" w:rsidP="0088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Check-Up</w:t>
            </w:r>
          </w:p>
        </w:tc>
      </w:tr>
      <w:tr w:rsidR="00542EE9" w:rsidRPr="00557F32" w14:paraId="0E0FA228" w14:textId="77777777" w:rsidTr="00884388">
        <w:trPr>
          <w:trHeight w:val="474"/>
        </w:trPr>
        <w:tc>
          <w:tcPr>
            <w:tcW w:w="5109" w:type="dxa"/>
          </w:tcPr>
          <w:p w14:paraId="1BBAA127" w14:textId="77777777" w:rsidR="009C342B" w:rsidRDefault="00542EE9" w:rsidP="009C34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Client email</w:t>
            </w:r>
            <w:r w:rsidR="008843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 </w:t>
            </w:r>
          </w:p>
          <w:p w14:paraId="44BF2C65" w14:textId="438E324C" w:rsidR="005B7274" w:rsidRPr="00F6710D" w:rsidRDefault="005B7274" w:rsidP="009C342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79" w:type="dxa"/>
            <w:vAlign w:val="center"/>
          </w:tcPr>
          <w:p w14:paraId="7516FDB3" w14:textId="7D73CD0E" w:rsidR="00542EE9" w:rsidRPr="002C462D" w:rsidRDefault="00542EE9" w:rsidP="0088438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Deliver Report via:  Mail </w:t>
            </w:r>
            <w:r w:rsidR="009F4754"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592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5922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F4754"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3"/>
            <w:r w:rsidR="007F11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DF5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X</w:t>
            </w:r>
            <w:r w:rsidRPr="00557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email </w:t>
            </w:r>
            <w:r w:rsidR="005130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C46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C462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DATE</w:t>
            </w:r>
            <w:r w:rsidR="0076137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08CCA231" w14:textId="77777777" w:rsidR="00B37928" w:rsidRPr="00557F32" w:rsidRDefault="00B37928" w:rsidP="0055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D76D41F" w14:textId="77777777" w:rsidR="00542EE9" w:rsidRPr="00557F32" w:rsidRDefault="00542EE9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Times New Roman" w:hAnsi="Times New Roman" w:cs="Times New Roman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sz w:val="18"/>
          <w:szCs w:val="18"/>
        </w:rPr>
        <w:t xml:space="preserve">WHAT A HOME INSPECTION INCLUDES: </w:t>
      </w:r>
      <w:r w:rsidRPr="00557F32">
        <w:rPr>
          <w:rFonts w:ascii="Times New Roman" w:hAnsi="Times New Roman" w:cs="Times New Roman"/>
          <w:sz w:val="18"/>
          <w:szCs w:val="18"/>
        </w:rPr>
        <w:t>A home inspection is a visual, functional, non-invasive (without moving personal property,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furniture, equipment, plants, soil, snow, ice, or debris), inspection conducted using the mandatory equipment and including the preparation of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a home inspection report of the readily-accessible elements of the following components of a residential building: structural components,</w:t>
      </w:r>
      <w:r w:rsidR="00B3792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exterior components, roofing system, plumbing system, electrical system, heating system, cooling system, interior components, insulation</w:t>
      </w:r>
      <w:r w:rsidR="00B3792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components and ventilation system, fireplaces and solid fuel burning appliances, or any other related residential housing component, excluding</w:t>
      </w:r>
      <w:r w:rsidR="00B3792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recreational facilities and outbuildings other than garages or carports to determine if MATERIAL DEFECTS exist. CLIENT requests and</w:t>
      </w:r>
      <w:r w:rsidR="00B3792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authorizes COMPANY to exclude the following areas, systems, or components from the home</w:t>
      </w:r>
    </w:p>
    <w:p w14:paraId="42B46415" w14:textId="77777777" w:rsidR="00542EE9" w:rsidRPr="00557F32" w:rsidRDefault="00542EE9" w:rsidP="00557F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57F32">
        <w:rPr>
          <w:rFonts w:ascii="Times New Roman" w:hAnsi="Times New Roman" w:cs="Times New Roman"/>
          <w:sz w:val="18"/>
          <w:szCs w:val="18"/>
        </w:rPr>
        <w:t>inspection:__________________________________________________________ .</w:t>
      </w:r>
    </w:p>
    <w:p w14:paraId="1D7043A9" w14:textId="77777777" w:rsidR="006A36D9" w:rsidRPr="00557F32" w:rsidRDefault="006A36D9" w:rsidP="00557F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14:paraId="76E06F8D" w14:textId="77777777" w:rsidR="00542EE9" w:rsidRPr="00557F32" w:rsidRDefault="00542EE9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sz w:val="18"/>
          <w:szCs w:val="18"/>
        </w:rPr>
        <w:t xml:space="preserve">WHAT IS A "MATERIAL DEFECT": </w:t>
      </w:r>
      <w:r w:rsidRPr="00557F32">
        <w:rPr>
          <w:rFonts w:ascii="Times New Roman" w:hAnsi="Times New Roman" w:cs="Times New Roman"/>
          <w:sz w:val="18"/>
          <w:szCs w:val="18"/>
        </w:rPr>
        <w:t xml:space="preserve">A condition, or functional aspect, of a structural component or system that is readily </w:t>
      </w:r>
      <w:r w:rsidR="00B37928" w:rsidRPr="00557F32">
        <w:rPr>
          <w:rFonts w:ascii="Times New Roman" w:hAnsi="Times New Roman" w:cs="Times New Roman"/>
          <w:sz w:val="18"/>
          <w:szCs w:val="18"/>
        </w:rPr>
        <w:t xml:space="preserve">ascertainable </w:t>
      </w:r>
      <w:r w:rsidRPr="00557F32">
        <w:rPr>
          <w:rFonts w:ascii="Times New Roman" w:hAnsi="Times New Roman" w:cs="Times New Roman"/>
          <w:sz w:val="18"/>
          <w:szCs w:val="18"/>
        </w:rPr>
        <w:t>during a home inspection substantially affecting the value, habitability, or safety of the dwelling, excluding decorative, stylistic, cosmetic, or</w:t>
      </w:r>
      <w:r w:rsidR="00B3792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 xml:space="preserve">aesthetic aspects of the system, structure, or </w:t>
      </w:r>
      <w:r w:rsidR="00B37928" w:rsidRPr="00557F32">
        <w:rPr>
          <w:rFonts w:ascii="Times New Roman" w:hAnsi="Times New Roman" w:cs="Times New Roman"/>
          <w:sz w:val="18"/>
          <w:szCs w:val="18"/>
        </w:rPr>
        <w:t>component?</w:t>
      </w:r>
      <w:r w:rsidRPr="00557F32">
        <w:rPr>
          <w:rFonts w:ascii="Times New Roman" w:hAnsi="Times New Roman" w:cs="Times New Roman"/>
          <w:sz w:val="18"/>
          <w:szCs w:val="18"/>
        </w:rPr>
        <w:t xml:space="preserve"> The fact that a structural element, system or subsystem is near, at or beyond the end of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its normal useful life is not by itself a</w:t>
      </w:r>
      <w:r w:rsidR="00B3792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MATERIAL DEFECT.</w:t>
      </w:r>
    </w:p>
    <w:p w14:paraId="1B24672A" w14:textId="77777777" w:rsidR="00D44AE2" w:rsidRPr="00557F32" w:rsidRDefault="00D44AE2" w:rsidP="00557F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5E96824F" w14:textId="77777777" w:rsidR="00542EE9" w:rsidRPr="00557F32" w:rsidRDefault="00542EE9" w:rsidP="00E64A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sz w:val="18"/>
          <w:szCs w:val="18"/>
        </w:rPr>
        <w:t xml:space="preserve">SCOPE OF WORK PERFORMED: </w:t>
      </w:r>
      <w:r w:rsidRPr="00557F32">
        <w:rPr>
          <w:rFonts w:ascii="Times New Roman" w:hAnsi="Times New Roman" w:cs="Times New Roman"/>
          <w:sz w:val="18"/>
          <w:szCs w:val="18"/>
        </w:rPr>
        <w:t>CLIENT (the term 'CLIENT' throughout this Agreement refers to the above-referenced client) hereby</w:t>
      </w:r>
      <w:r w:rsidR="00B3792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engages COMPANY (the term' COMPANY' throughout this Agreement refers to</w:t>
      </w:r>
      <w:r w:rsidR="00100C41">
        <w:rPr>
          <w:rFonts w:ascii="Times New Roman" w:hAnsi="Times New Roman" w:cs="Times New Roman"/>
          <w:sz w:val="18"/>
          <w:szCs w:val="18"/>
        </w:rPr>
        <w:t xml:space="preserve"> Pure Home Inspection</w:t>
      </w:r>
      <w:r w:rsidR="00DA479F">
        <w:rPr>
          <w:rFonts w:ascii="Times New Roman" w:hAnsi="Times New Roman" w:cs="Times New Roman"/>
          <w:sz w:val="18"/>
          <w:szCs w:val="18"/>
        </w:rPr>
        <w:t xml:space="preserve"> LLC</w:t>
      </w:r>
      <w:r w:rsidRPr="00557F32">
        <w:rPr>
          <w:rFonts w:ascii="Times New Roman" w:hAnsi="Times New Roman" w:cs="Times New Roman"/>
          <w:sz w:val="18"/>
          <w:szCs w:val="18"/>
        </w:rPr>
        <w:t xml:space="preserve">, its agents, </w:t>
      </w:r>
      <w:r w:rsidR="00A679F8" w:rsidRPr="00557F32">
        <w:rPr>
          <w:rFonts w:ascii="Times New Roman" w:hAnsi="Times New Roman" w:cs="Times New Roman"/>
          <w:sz w:val="18"/>
          <w:szCs w:val="18"/>
        </w:rPr>
        <w:t>employees, subcontractors</w:t>
      </w:r>
      <w:r w:rsidRPr="00557F32">
        <w:rPr>
          <w:rFonts w:ascii="Times New Roman" w:hAnsi="Times New Roman" w:cs="Times New Roman"/>
          <w:sz w:val="18"/>
          <w:szCs w:val="18"/>
        </w:rPr>
        <w:t>, owners, officers, and/or all home inspectors who perform this inspection as an employee or independent contractor of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COMPANY) to perform a home inspection to the standards of practice of N.J.A.C.13:40-15 et seq.. COMPANY will provide CLIENT an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Inspection Report, as defined in Section 12, within a reasonable time period after the inspection is completed. Comments on items that are not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included in the Inspection Report or that exceed the minimum regulatory standard are for the CLIENT's information only and are not part of the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inspection. Should CLIENT desire an inspection that exceeds the standards set forth by the State of New Jersey, such an inspection is available for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an additional charge to be negotiated. Home inspectors are governed by the rules contained at N.J.A.0 13:40-15 et seq., and failure to comply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with the rules may subject the licensee to discipline.</w:t>
      </w:r>
      <w:r w:rsidR="004A25FF">
        <w:rPr>
          <w:rFonts w:ascii="Times New Roman" w:hAnsi="Times New Roman" w:cs="Times New Roman"/>
          <w:sz w:val="18"/>
          <w:szCs w:val="18"/>
        </w:rPr>
        <w:t xml:space="preserve"> Visit the NJ Consumer Affairs Standards of Practice at </w:t>
      </w:r>
      <w:r w:rsidR="004A25FF" w:rsidRPr="004A25FF">
        <w:rPr>
          <w:rFonts w:ascii="Times New Roman" w:hAnsi="Times New Roman" w:cs="Times New Roman"/>
          <w:sz w:val="18"/>
          <w:szCs w:val="18"/>
        </w:rPr>
        <w:t>http://www.njconsumeraffairs.gov/regulations/Chapter-40-Subchapter-15-Home-Inspection-Advisory-Committee.pdf</w:t>
      </w:r>
    </w:p>
    <w:p w14:paraId="4F11F88D" w14:textId="77777777" w:rsidR="00D44AE2" w:rsidRPr="00557F32" w:rsidRDefault="00D44AE2" w:rsidP="00557F32">
      <w:pPr>
        <w:pStyle w:val="ListParagraph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F79099E" w14:textId="77777777" w:rsidR="00542EE9" w:rsidRPr="00557F32" w:rsidRDefault="00542EE9" w:rsidP="00557F32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sz w:val="18"/>
          <w:szCs w:val="18"/>
        </w:rPr>
        <w:t xml:space="preserve">THE HOME INSPECTOR WILL NOT: </w:t>
      </w:r>
      <w:r w:rsidRPr="00557F32">
        <w:rPr>
          <w:rFonts w:ascii="Times New Roman" w:hAnsi="Times New Roman" w:cs="Times New Roman"/>
          <w:sz w:val="18"/>
          <w:szCs w:val="18"/>
        </w:rPr>
        <w:t>(i) Inspect for the presence or absence of birds, animals, rodents, wood destroying insects (unless</w:t>
      </w:r>
      <w:r w:rsidR="003E14E3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CLIENT has requested Wood Destroying Insect Inspection in Section 5), insects or underground tanks and wells, or damage caused by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animals, rodents, wood destroying insects, insects, conduct efficiency measurement of insulation or heating and cooling equipment; (ii) Look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behind dry wall, paneling, wall papering, under carpeting or other floor covering, above suspended ceilings, or other areas which may be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blocked or impeded; or (iii) Determine the condition of internal or external underground drainage or plumbing, concealed wiring,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telephone systems, intercoms, security systems, cantilevers, water or sewer lines, chimney flues, lawn and fire sprinklers, water wells (unless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CLIENT has requested Private Well Testing in Section 5). Comments about the above listed items are for the CLIENT's information and do not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represent an inspection. You are advised to obtain information from experts about the existence and condition of all the above listed items prior</w:t>
      </w:r>
      <w:r w:rsidR="00A679F8" w:rsidRPr="00557F32">
        <w:rPr>
          <w:rFonts w:ascii="Times New Roman" w:hAnsi="Times New Roman" w:cs="Times New Roman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sz w:val="18"/>
          <w:szCs w:val="18"/>
        </w:rPr>
        <w:t>to expiration</w:t>
      </w:r>
      <w:r w:rsidR="00D44AE2" w:rsidRPr="00557F32">
        <w:rPr>
          <w:rFonts w:ascii="Times New Roman" w:hAnsi="Times New Roman" w:cs="Times New Roman"/>
          <w:sz w:val="18"/>
          <w:szCs w:val="18"/>
        </w:rPr>
        <w:t xml:space="preserve"> of your inspection contingency.</w:t>
      </w:r>
    </w:p>
    <w:p w14:paraId="6172EEC7" w14:textId="77777777" w:rsidR="00D44AE2" w:rsidRPr="00557F32" w:rsidRDefault="00D44AE2" w:rsidP="00557F3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10FA15D" w14:textId="1C2AB31B" w:rsidR="006A36D9" w:rsidRPr="004D139E" w:rsidRDefault="00B37928" w:rsidP="004D13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FEE: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The fee for the home inspection is </w:t>
      </w:r>
      <w:r w:rsidR="000451DC">
        <w:rPr>
          <w:rFonts w:ascii="Times New Roman" w:hAnsi="Times New Roman" w:cs="Times New Roman"/>
          <w:color w:val="000000"/>
          <w:sz w:val="18"/>
          <w:szCs w:val="18"/>
          <w:u w:val="single"/>
        </w:rPr>
        <w:t>$</w:t>
      </w:r>
      <w:r w:rsidR="00004BA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="00F65727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with </w:t>
      </w:r>
      <w:r w:rsidR="00B00655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Termite </w:t>
      </w:r>
    </w:p>
    <w:p w14:paraId="0FAE4E45" w14:textId="77777777" w:rsidR="006A36D9" w:rsidRPr="00557F32" w:rsidRDefault="006A36D9" w:rsidP="00557F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CFD6C9B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PAYMENT: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All fees must be paid before or during the inspection by cash, money order, personal check, or credit card.</w:t>
      </w:r>
    </w:p>
    <w:p w14:paraId="113C515A" w14:textId="77777777" w:rsidR="006A36D9" w:rsidRPr="00557F32" w:rsidRDefault="006A36D9" w:rsidP="00557F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2099168" w14:textId="77777777" w:rsidR="006A36D9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RIGHT OF ENTRY, CLIENT PARTICIPATION, AND INSPECTION: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CLIENT warrants that CLIENT or CLIENT's agent have made all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necessary arrangements with the selling party for the COMPANY to enter and inspect the property. COMPANY shall have no liability for</w:t>
      </w:r>
      <w:r w:rsidR="003E14E3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personal injury, property damage or any other damage resulting from participation in or attendance at the home inspection by CLIENT or ANY</w:t>
      </w:r>
      <w:r w:rsidR="003E14E3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INDIVIDUAL not employed by or affiliated with COMPANY</w:t>
      </w:r>
    </w:p>
    <w:p w14:paraId="541C26F6" w14:textId="77777777" w:rsidR="00B37928" w:rsidRPr="00557F32" w:rsidRDefault="00B37928" w:rsidP="00557F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570F7F96" w14:textId="77777777" w:rsidR="00B37928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HIDDEN AND LATENT DAMAGES: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Prior to the home inspection, all areas requiring invasive or destructive testing must be invasively or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destructively tested and/or professionally inspected by the CLIENT or the CLIENT's agent. CLIENT understands and accepts all risks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related to areas requiring invasive or destructive testing. Under no circumstances will the COMPANY perform invasive or destructive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testing.</w:t>
      </w:r>
    </w:p>
    <w:p w14:paraId="089E7DA1" w14:textId="77777777" w:rsidR="008A33EE" w:rsidRDefault="008A33EE" w:rsidP="008A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3463EB0" w14:textId="77777777" w:rsidR="008A33EE" w:rsidRDefault="008A33EE" w:rsidP="008A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8DFBE6D" w14:textId="77777777" w:rsidR="008A33EE" w:rsidRDefault="008A33EE" w:rsidP="008A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A99494B" w14:textId="77777777" w:rsidR="008A33EE" w:rsidRDefault="008A33EE" w:rsidP="008A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59D9917" w14:textId="77777777" w:rsidR="008A33EE" w:rsidRDefault="008A33EE" w:rsidP="008A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A06CED7" w14:textId="77777777" w:rsidR="008A33EE" w:rsidRDefault="008A33EE" w:rsidP="008A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239CC85" w14:textId="77777777" w:rsidR="008A33EE" w:rsidRPr="008A33EE" w:rsidRDefault="008A33EE" w:rsidP="008A3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E67EFEB" w14:textId="77777777" w:rsidR="006A36D9" w:rsidRPr="00557F32" w:rsidRDefault="006A36D9" w:rsidP="00557F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46BEFE6" w14:textId="39CD2F94" w:rsidR="00B37928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NON-EXHAUSTIVE LIMITATIONS ON HOME INSPECTIONS: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As permitted under N.J.A.C.13:40-15.16, the inspector will not: enter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any area or perform any procedure which is, in the opinion of any agent, employee, subcontractor, owner, or officer of COMPANY, unsafe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and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likely to be dangerous to any person, enter any area or perform any procedure which will, in the opinion of any agent, employee,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subcontractor, owner, or officer of COMPANY; likely damage the property or its systems or components; enter any area which does not have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97791">
        <w:rPr>
          <w:rFonts w:ascii="Times New Roman" w:hAnsi="Times New Roman" w:cs="Times New Roman"/>
          <w:color w:val="000000"/>
          <w:sz w:val="18"/>
          <w:szCs w:val="18"/>
        </w:rPr>
        <w:t>at least twenty-four (24</w:t>
      </w:r>
      <w:r w:rsidR="00E82252">
        <w:rPr>
          <w:rFonts w:ascii="Times New Roman" w:hAnsi="Times New Roman" w:cs="Times New Roman"/>
          <w:color w:val="000000"/>
          <w:sz w:val="18"/>
          <w:szCs w:val="18"/>
        </w:rPr>
        <w:t>”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) inches of unobstructed vertical cl</w:t>
      </w:r>
      <w:r w:rsidR="00E82252">
        <w:rPr>
          <w:rFonts w:ascii="Times New Roman" w:hAnsi="Times New Roman" w:cs="Times New Roman"/>
          <w:color w:val="000000"/>
          <w:sz w:val="18"/>
          <w:szCs w:val="18"/>
        </w:rPr>
        <w:t>earance and at least thirty (30”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) of unobstructed horizontal clearance; identify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concealed conditions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and latent defects; determine life expectancy of any system or component; determine the cause of any condition or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deficiency; determine future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conditions that may occur including the failure of systems and components including consequential damage;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determine the operating costs of systems or components; determine the suitability of the property for any specialized use; determine compliance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with codes, regulations and/or ordinances; determine market value of the property or its marketability; determine advisability of purchase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of the property; determine the presence of any potentially hazardous plants, animals, diseases, suspected hazardous substances or adverse</w:t>
      </w:r>
      <w:r w:rsidR="00D44AE2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conditions such as mold, fungus, toxins, carcinogens, noise, and contaminants in soil, water, and air; determine the effectiveness of any system or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method utilized to control or remove suspected hazardous substances; operate any system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or component which is shut down or otherwise inoperable</w:t>
      </w:r>
      <w:r w:rsidR="00A679F8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or which does not respond to normal operating controls; operate shut-off valves; determine whether water supply and waste disposal systems</w:t>
      </w:r>
      <w:r w:rsidR="006A36D9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are public or private; insert any tool, probe or testing device inside electrical panels; dismantle any electrical device or control other than</w:t>
      </w:r>
      <w:r w:rsid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57F32" w:rsidRPr="00557F32">
        <w:rPr>
          <w:rFonts w:ascii="Times New Roman" w:hAnsi="Times New Roman" w:cs="Times New Roman"/>
          <w:color w:val="000000"/>
          <w:sz w:val="18"/>
          <w:szCs w:val="18"/>
        </w:rPr>
        <w:t>to remove the covers of main and sub panels; walk on un-floored sections of attics; and/or light pilot flames, ignite or extinguish fires.</w:t>
      </w:r>
    </w:p>
    <w:p w14:paraId="4BDF291D" w14:textId="77777777" w:rsidR="00557F32" w:rsidRPr="00557F32" w:rsidRDefault="00557F32" w:rsidP="00557F3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B392037" w14:textId="77777777" w:rsidR="00B37928" w:rsidRDefault="00B37928" w:rsidP="00557F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CLIENT SIGNATURE____________________________________________ DATE____________________</w:t>
      </w:r>
    </w:p>
    <w:p w14:paraId="6995C049" w14:textId="77777777" w:rsidR="00557F32" w:rsidRDefault="00557F32" w:rsidP="00557F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0FE9659" w14:textId="77777777" w:rsidR="00557F32" w:rsidRDefault="00557F32" w:rsidP="00557F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1DAA867" w14:textId="77777777" w:rsidR="00557F32" w:rsidRPr="00557F32" w:rsidRDefault="00557F32" w:rsidP="00557F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C7B499E" w14:textId="77777777" w:rsidR="006A36D9" w:rsidRPr="00557F32" w:rsidRDefault="00B37928" w:rsidP="00557F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CLIENT SIGNATURE____________________________________________ DATE____________________ </w:t>
      </w:r>
    </w:p>
    <w:p w14:paraId="10C3EFD8" w14:textId="77777777" w:rsidR="00557F32" w:rsidRDefault="00557F32" w:rsidP="0055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7D4E2D9" w14:textId="77777777" w:rsidR="00557F32" w:rsidRDefault="00557F32" w:rsidP="0055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D0F6D35" w14:textId="77777777" w:rsidR="00557F32" w:rsidRDefault="00557F32" w:rsidP="0055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63DD63F1" w14:textId="77777777" w:rsidR="00557F32" w:rsidRDefault="00557F32" w:rsidP="0055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F4FFEA6" w14:textId="77777777" w:rsidR="00087F7C" w:rsidRPr="00557F32" w:rsidRDefault="00087F7C" w:rsidP="00557F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AE907EF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UNFORESEEN CONDITIONS,WEATHER, AND SAFETY: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The weather and other unforeseen conditions existing on the date and time of</w:t>
      </w:r>
      <w:r w:rsidR="00087F7C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the inspection will vary the scope of the work to be performed by the COMPANY Systems may not be inspected due to weather or</w:t>
      </w:r>
      <w:r w:rsidR="006A36D9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unforeseen conditions. Air conditioning equipment will not be evaluated, operated, or inspected during cold weather. The COMPANY will</w:t>
      </w:r>
    </w:p>
    <w:p w14:paraId="58E24FAA" w14:textId="77777777" w:rsidR="00B37928" w:rsidRPr="00557F32" w:rsidRDefault="00B37928" w:rsidP="00557F3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return to inspect those areas of the property that could not be inspected for a fee of $125. No area that poses a threat to the inspector's safety</w:t>
      </w:r>
    </w:p>
    <w:p w14:paraId="7D16FFB3" w14:textId="77777777" w:rsidR="00B37928" w:rsidRPr="00557F32" w:rsidRDefault="00B37928" w:rsidP="00557F3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will be inspected, including steep, slippery, or brittle roofs, or walk roofs not accessible from an eleven foot ladder, as required by N.J.A.C.</w:t>
      </w:r>
    </w:p>
    <w:p w14:paraId="765C7926" w14:textId="77777777" w:rsidR="00B37928" w:rsidRPr="00557F32" w:rsidRDefault="00B37928" w:rsidP="00557F3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13:40- 17.</w:t>
      </w:r>
    </w:p>
    <w:p w14:paraId="54A0A236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INSPECTION REPORT: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The COMPANY will provide the CLIENT with a report which (i) discloses those systems and components</w:t>
      </w:r>
    </w:p>
    <w:p w14:paraId="317BD1C0" w14:textId="77777777" w:rsidR="00B37928" w:rsidRPr="00557F32" w:rsidRDefault="00B37928" w:rsidP="00557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which are designated for inspection pursuant to N.J.A.C.13:40-16 and are present at the time of the inspection, as well as those which are present</w:t>
      </w:r>
      <w:r w:rsidR="0059388B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at the time of the home inspection but are not inspected and the reason(s) they are not inspected, (ii) describes systems and components as</w:t>
      </w:r>
      <w:r w:rsidR="0059388B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specified in N.J.A.C.13:40-16 and states what MATERIAL DEFECTS are found in systems or components, (iii) states the significance of</w:t>
      </w:r>
      <w:r w:rsidR="0059388B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findings; and (iv) provides recommendations regarding the need to repair, replace, or monitor a system or component, or to obtain</w:t>
      </w:r>
      <w:r w:rsidR="0059388B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examination and analysis by a qualified professional, tradesman, or service technician.</w:t>
      </w:r>
    </w:p>
    <w:p w14:paraId="762A8E4F" w14:textId="77777777" w:rsidR="0059388B" w:rsidRPr="00557F32" w:rsidRDefault="0059388B" w:rsidP="00557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9A26B8D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PRE-SETTLEMENT INSPECTION: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CLIENT accepts that this home inspection is no substitute for a pre-settlement inspection.</w:t>
      </w:r>
      <w:r w:rsidR="0059388B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Damages, symptoms, clues, mechanical failures, or other problems may appear after the home inspection is performed and before closing.</w:t>
      </w:r>
    </w:p>
    <w:p w14:paraId="4704EDFE" w14:textId="77777777" w:rsidR="00B37928" w:rsidRPr="00557F32" w:rsidRDefault="00B37928" w:rsidP="00557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CLIENT agrees to conduct a PRE-SETTLEMENT INSPECTION of the home as close as possible to time of closing. CLIENT waives any</w:t>
      </w:r>
    </w:p>
    <w:p w14:paraId="232B0716" w14:textId="77777777" w:rsidR="00B37928" w:rsidRPr="00557F32" w:rsidRDefault="00B37928" w:rsidP="00557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right to make a claim against COMPANY if CLIENT has not diligently performed a PRE-SETTLEMENT INSPECTION or if CLIENT did</w:t>
      </w:r>
      <w:r w:rsidR="0059388B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not initiate more extensive investigation and follow through with specialists on all problems noted in the report.</w:t>
      </w:r>
    </w:p>
    <w:p w14:paraId="44BB9A5A" w14:textId="77777777" w:rsidR="0059388B" w:rsidRPr="00557F32" w:rsidRDefault="0059388B" w:rsidP="00557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C1D53D9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WARRANTIES: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COMPANY's inspection and the Inspection Report are NOT a guarantee or warranty, expressed or implied, regarding</w:t>
      </w:r>
    </w:p>
    <w:p w14:paraId="3C268DEA" w14:textId="77777777" w:rsidR="00B37928" w:rsidRPr="00557F32" w:rsidRDefault="00B37928" w:rsidP="00557F3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the present or future condition of the building, present or future adequacy or performance of the structure, its systems, or their component</w:t>
      </w:r>
    </w:p>
    <w:p w14:paraId="2E1F1B02" w14:textId="77777777" w:rsidR="00B37928" w:rsidRPr="00557F32" w:rsidRDefault="00B37928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parts. ALL WARRANTIES EXPRESS AND IMPLIED ARE EXPRESSLY EXCLUDED BY THIS AGREEMENT.</w:t>
      </w:r>
    </w:p>
    <w:p w14:paraId="7A5BDCC3" w14:textId="77777777" w:rsidR="00087F7C" w:rsidRPr="00557F32" w:rsidRDefault="00087F7C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1311828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THIRD PARTIES AND SUBROGATION: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The Agreement, home inspection, and Inspection Report are ONLY for the CLIENT'S benefit.</w:t>
      </w:r>
      <w:r w:rsidR="00087F7C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CLIENT agrees to protect, indemnify, defend, and release COMPANY from liability against all third party claims or losses (including costs</w:t>
      </w:r>
      <w:r w:rsidR="00087F7C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and reasonable attorneys' fees) brought against COMPANY which relate to this Agreement, this home inspection, or this Inspection</w:t>
      </w:r>
      <w:r w:rsidR="00087F7C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Report. This indemnification covers, without limitation to claims brought by any person or entity not a party to this Agreement, claims</w:t>
      </w:r>
      <w:r w:rsidR="00087F7C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brought by CLIENT's insurance company, claims brought by real estate agents or brokers, claims brought by the sellers of the property,</w:t>
      </w:r>
      <w:r w:rsidR="00087F7C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including cross claims for contribution and indemnification, claims arising under this Agreement, warranty, negligence, gross negligence</w:t>
      </w:r>
      <w:r w:rsidR="00087F7C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or any other theory of liability.</w:t>
      </w:r>
    </w:p>
    <w:p w14:paraId="43787EFD" w14:textId="77777777" w:rsidR="00087F7C" w:rsidRDefault="00087F7C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0AC7C31" w14:textId="77777777" w:rsidR="008A33EE" w:rsidRDefault="008A33EE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42513D4" w14:textId="77777777" w:rsidR="008A33EE" w:rsidRDefault="008A33EE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D76966A" w14:textId="77777777" w:rsidR="008A33EE" w:rsidRDefault="008A33EE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9754330" w14:textId="77777777" w:rsidR="008A33EE" w:rsidRDefault="008A33EE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29F6ABF" w14:textId="77777777" w:rsidR="008A33EE" w:rsidRDefault="008A33EE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8CEE0DA" w14:textId="77777777" w:rsidR="008A33EE" w:rsidRDefault="008A33EE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394DF44" w14:textId="77777777" w:rsidR="008A33EE" w:rsidRDefault="008A33EE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1461CE7" w14:textId="77777777" w:rsidR="008A33EE" w:rsidRDefault="008A33EE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9CFA4A7" w14:textId="77777777" w:rsidR="008A33EE" w:rsidRPr="00557F32" w:rsidRDefault="008A33EE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DEC9998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LIMITATION OF LIABILITY: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CLIENT agrees and understands that if COMPANY is found liable for any loss or damage due to</w:t>
      </w:r>
      <w:r w:rsidR="0057103E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negligence or the failure to perform obligations in this Agreement, including the improper or negligent performance of the inspection or the</w:t>
      </w:r>
    </w:p>
    <w:p w14:paraId="58CD50E2" w14:textId="7E3E4BD3" w:rsidR="00B37928" w:rsidRDefault="00DD0866" w:rsidP="00557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FD0D65" wp14:editId="27F7AA5E">
                <wp:simplePos x="0" y="0"/>
                <wp:positionH relativeFrom="column">
                  <wp:posOffset>5077854</wp:posOffset>
                </wp:positionH>
                <wp:positionV relativeFrom="paragraph">
                  <wp:posOffset>421640</wp:posOffset>
                </wp:positionV>
                <wp:extent cx="1754659" cy="209550"/>
                <wp:effectExtent l="0" t="0" r="1714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659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EDA4" w14:textId="77777777" w:rsidR="00683FC3" w:rsidRPr="00650F52" w:rsidRDefault="00650F52" w:rsidP="00650F5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CLI</w:t>
                            </w:r>
                            <w:r w:rsidR="00DD086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ENT INTIALS: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D0D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9.85pt;margin-top:33.2pt;width:138.15pt;height:1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">
                <v:textbox>
                  <w:txbxContent>
                    <w:p w14:paraId="2671EDA4" w14:textId="77777777" w:rsidR="00683FC3" w:rsidRPr="00650F52" w:rsidRDefault="00650F52" w:rsidP="00650F5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CLI</w:t>
                      </w:r>
                      <w:r w:rsidR="00DD086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ENT INTIALS: ____________</w:t>
                      </w:r>
                    </w:p>
                  </w:txbxContent>
                </v:textbox>
              </v:shape>
            </w:pict>
          </mc:Fallback>
        </mc:AlternateContent>
      </w:r>
      <w:r w:rsidR="00B37928" w:rsidRPr="00557F32">
        <w:rPr>
          <w:rFonts w:ascii="Times New Roman" w:hAnsi="Times New Roman" w:cs="Times New Roman"/>
          <w:color w:val="000000"/>
          <w:sz w:val="18"/>
          <w:szCs w:val="18"/>
        </w:rPr>
        <w:t>improper or negligent reporting of conditions of the property, COMPANY's maximum liability shall be limited to twice (2 times) the fee paid</w:t>
      </w:r>
      <w:r w:rsidR="0057103E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37928" w:rsidRPr="00557F32">
        <w:rPr>
          <w:rFonts w:ascii="Times New Roman" w:hAnsi="Times New Roman" w:cs="Times New Roman"/>
          <w:color w:val="000000"/>
          <w:sz w:val="18"/>
          <w:szCs w:val="18"/>
        </w:rPr>
        <w:t>to COMPANY for the inspection as stated it Item # 5, above, and this liability shall be exclusive. This limitation of liability specifically covers</w:t>
      </w:r>
      <w:r w:rsidR="0057103E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37928" w:rsidRPr="00557F32">
        <w:rPr>
          <w:rFonts w:ascii="Times New Roman" w:hAnsi="Times New Roman" w:cs="Times New Roman"/>
          <w:color w:val="000000"/>
          <w:sz w:val="18"/>
          <w:szCs w:val="18"/>
        </w:rPr>
        <w:t>liability for: damaged property, loss of use of the property, lost profits, consequential damages, special damages, incidental damages and</w:t>
      </w:r>
      <w:r w:rsidR="0057103E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37928" w:rsidRPr="00557F32">
        <w:rPr>
          <w:rFonts w:ascii="Times New Roman" w:hAnsi="Times New Roman" w:cs="Times New Roman"/>
          <w:color w:val="000000"/>
          <w:sz w:val="18"/>
          <w:szCs w:val="18"/>
        </w:rPr>
        <w:t>governmental fines and charges.</w:t>
      </w:r>
      <w:r w:rsidR="00683FC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36EFDADC" w14:textId="77777777" w:rsidR="00844E63" w:rsidRPr="00557F32" w:rsidRDefault="00844E63" w:rsidP="00557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7A4C0D2" w14:textId="77777777" w:rsidR="00544AE6" w:rsidRPr="00557F32" w:rsidRDefault="00544AE6" w:rsidP="00557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6862682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TIME LIMIT AND REQUIREMENTS TO SUE: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CLIENT agrees that any and all claims must be brought within a timely manner, which is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agreed to be one (1) year after the date of this Agreement. CLIENT must provide COMPANY the right to examine the subject matter and area of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any claim within ten (10) days after discovery and prior to any remedial measures or repairs. </w:t>
      </w: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>If all the above provisions are not met,</w:t>
      </w:r>
      <w:r w:rsidR="00544AE6"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>CLIENT waives the right to sue COMPANY and the CLIENT agrees that COMPANY has no liability.</w:t>
      </w:r>
      <w:r w:rsidR="00DD0866" w:rsidRPr="00DD0866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</w:p>
    <w:p w14:paraId="43802A7C" w14:textId="46FA027D" w:rsidR="00544AE6" w:rsidRDefault="00DD0866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4FA759" wp14:editId="01D3DAF3">
                <wp:simplePos x="0" y="0"/>
                <wp:positionH relativeFrom="column">
                  <wp:posOffset>5083844</wp:posOffset>
                </wp:positionH>
                <wp:positionV relativeFrom="paragraph">
                  <wp:posOffset>16922</wp:posOffset>
                </wp:positionV>
                <wp:extent cx="1748481" cy="209550"/>
                <wp:effectExtent l="0" t="0" r="2349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481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59E0" w14:textId="77777777" w:rsidR="00DD0866" w:rsidRPr="00650F52" w:rsidRDefault="00DD0866" w:rsidP="00DD08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CLIENT INTIALS: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A759" id="_x0000_s1027" type="#_x0000_t202" style="position:absolute;left:0;text-align:left;margin-left:400.3pt;margin-top:1.35pt;width:137.7pt;height:1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">
                <v:textbox>
                  <w:txbxContent>
                    <w:p w14:paraId="22CE59E0" w14:textId="77777777" w:rsidR="00DD0866" w:rsidRPr="00650F52" w:rsidRDefault="00DD0866" w:rsidP="00DD086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CLIENT INTIALS: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03E53E6" w14:textId="77777777" w:rsidR="00754EF8" w:rsidRDefault="00754EF8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6EAA80C" w14:textId="77777777" w:rsidR="00DD0866" w:rsidRPr="00557F32" w:rsidRDefault="00DD0866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33D9566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ARBITRATION: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Any controversy or claim arising out of, or relating to this Agreement, the inspection or the inspection report shall be</w:t>
      </w:r>
    </w:p>
    <w:p w14:paraId="3C993702" w14:textId="1B3D906A" w:rsidR="00B37928" w:rsidRDefault="00B37928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settled by arbitration administered by the American Arbitration Association in accordance with its Commercial Arbitration Rules. Judgment of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the award rendered by the arbitration panel may be entered in any court having jurisdiction hereof. All costs for the arbitration will be the full and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sole responsibility of the person or entity bringing the claim. All arbitrators shall have knowledge of the home inspection industry and at least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two members of the arbitration panel shall be members of the New Jersey Bar. In ascertaining the degree of care that would be used by a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prudent home inspector, all arbitrators shall rely solely upon N.J.A.C. 13:40- 15.</w:t>
      </w:r>
    </w:p>
    <w:p w14:paraId="23D9EFE0" w14:textId="77777777" w:rsidR="0077425D" w:rsidRPr="00557F32" w:rsidRDefault="0077425D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CE0101B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LEGAL FEES/OTHER EXPENSES: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If either party makes a claim against the other for any error, omission or other action arising out of the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work performed under this Agreement and fails to prove all aspects of such claim, to the degree necessary to prevail at the Arbitration or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any court or tribunal found to have jurisdiction over the Contractor or any controversies related to this Agreement, this home inspection, or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Inspection Report, the party making the claim agrees to pay all attorney fees, arbitrator fees, expenses and costs incurred in the defense of the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claim. Additionally, CLIENT agrees to pay all of COMPANY's collection costs (legal fees &amp; expenses) related to this Agreement, this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home inspection, or Inspection Report.</w:t>
      </w:r>
    </w:p>
    <w:p w14:paraId="1AD6C77C" w14:textId="77777777" w:rsidR="00B37928" w:rsidRPr="00557F32" w:rsidRDefault="00B37928" w:rsidP="00557F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SEVERABILITY</w:t>
      </w:r>
      <w:proofErr w:type="spellEnd"/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&amp; </w:t>
      </w:r>
      <w:r w:rsidRPr="00557F3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ENTIRE AGREEMENT: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This Agreement contains the entire agreement between the parties and it supersedes any</w:t>
      </w:r>
    </w:p>
    <w:p w14:paraId="3CAF9433" w14:textId="77777777" w:rsidR="00B37928" w:rsidRPr="00557F32" w:rsidRDefault="00B37928" w:rsidP="00557F3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7F32">
        <w:rPr>
          <w:rFonts w:ascii="Times New Roman" w:hAnsi="Times New Roman" w:cs="Times New Roman"/>
          <w:color w:val="000000"/>
          <w:sz w:val="18"/>
          <w:szCs w:val="18"/>
        </w:rPr>
        <w:t>previous oral or written agreement. If any court or tribunal determines that any portion of this Agreement is unenforceable, that tribunal shall</w:t>
      </w:r>
      <w:r w:rsidR="00544AE6" w:rsidRPr="00557F3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7F32">
        <w:rPr>
          <w:rFonts w:ascii="Times New Roman" w:hAnsi="Times New Roman" w:cs="Times New Roman"/>
          <w:color w:val="000000"/>
          <w:sz w:val="18"/>
          <w:szCs w:val="18"/>
        </w:rPr>
        <w:t>enforce the remainder of the Agreement as though the unenforceable portion did not exist.</w:t>
      </w:r>
    </w:p>
    <w:p w14:paraId="36D52C30" w14:textId="77777777" w:rsidR="0057103E" w:rsidRPr="00557F32" w:rsidRDefault="0057103E" w:rsidP="00557F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B0D081A" w14:textId="77777777" w:rsidR="0057103E" w:rsidRPr="00557F32" w:rsidRDefault="00905555" w:rsidP="00557F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3590C" wp14:editId="44FBE0C0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6981825" cy="848995"/>
                <wp:effectExtent l="9525" t="7620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7884" w14:textId="77777777" w:rsidR="00087F7C" w:rsidRPr="00544AE6" w:rsidRDefault="00087F7C" w:rsidP="00683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BEEN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PROVIDED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AGREEMENT EITHER VIA E</w:t>
                            </w:r>
                            <w:r w:rsidR="00650F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MAIL OR COMPANY'S WEB PAGE WITHIN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A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24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HOURS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SCHEDULING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INSPECTION.</w:t>
                            </w:r>
                            <w:r w:rsidR="00650F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READ ALL PAGES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OF THIS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AGREEMENT IN ITS ENTIRETY.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UNDERSTAND, ACCEPT,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AND AGREE 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ALLOF ITS PROVISIONS,</w:t>
                            </w:r>
                            <w:r w:rsidR="00544A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INCLUDING, BUT NOT LIMITED TO, THE FEE AND PAYMENT TERMS IN SECTIONS 5 AND 6. I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ALSO UNDERSTAND I HAVE RIGHT TO HAVE AN ATTORNEY REVIEW THIS AGREEMENT PRIOR</w:t>
                            </w:r>
                            <w:r w:rsidR="0057103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="0057103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SIGNING</w:t>
                            </w:r>
                            <w:r w:rsidR="0057103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1C5D9C" w14:textId="77777777" w:rsidR="00087F7C" w:rsidRDefault="00087F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590C" id="Text Box 3" o:spid="_x0000_s1028" type="#_x0000_t202" style="position:absolute;margin-left:-2.25pt;margin-top:.6pt;width:549.75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">
                <v:textbox>
                  <w:txbxContent>
                    <w:p w14:paraId="6E007884" w14:textId="77777777" w:rsidR="00087F7C" w:rsidRPr="00544AE6" w:rsidRDefault="00087F7C" w:rsidP="00683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HAVE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BEEN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PROVIDED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AGREEMENT EITHER VIA E</w:t>
                      </w:r>
                      <w:r w:rsidR="00650F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MAIL OR COMPANY'S WEB PAGE WITHIN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44AE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24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HOURS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SCHEDULING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HOME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INSPECTION.</w:t>
                      </w:r>
                      <w:r w:rsidR="00650F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READ ALL PAGES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OF THIS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AGREEMENT IN ITS ENTIRETY.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UNDERSTAND, ACCEPT,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AND AGREE TO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ALLOF ITS PROVISIONS,</w:t>
                      </w:r>
                      <w:r w:rsidR="00544AE6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87F7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INCLUDING, BUT NOT LIMITED TO, THE FEE AND PAYMENT TERMS IN SECTIONS 5 AND 6. I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ALSO UNDERSTAND I HAVE RIGHT TO HAVE AN ATTORNEY REVIEW THIS AGREEMENT PRIOR</w:t>
                      </w:r>
                      <w:r w:rsidR="0057103E">
                        <w:rPr>
                          <w:rFonts w:ascii="TimesNewRoman,Bold" w:hAnsi="TimesNewRoman,Bold" w:cs="TimesNew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="0057103E">
                        <w:rPr>
                          <w:rFonts w:ascii="TimesNewRoman,Bold" w:hAnsi="TimesNewRoman,Bold" w:cs="TimesNew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SIGNING</w:t>
                      </w:r>
                      <w:r w:rsidR="0057103E">
                        <w:rPr>
                          <w:rFonts w:ascii="TimesNewRoman,Bold" w:hAnsi="TimesNewRoman,Bold" w:cs="TimesNew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31C5D9C" w14:textId="77777777" w:rsidR="00087F7C" w:rsidRDefault="00087F7C"/>
                  </w:txbxContent>
                </v:textbox>
              </v:shape>
            </w:pict>
          </mc:Fallback>
        </mc:AlternateContent>
      </w:r>
    </w:p>
    <w:p w14:paraId="2DFC9F0B" w14:textId="77777777" w:rsidR="0057103E" w:rsidRPr="00557F32" w:rsidRDefault="0057103E" w:rsidP="00557F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F6E3B6B" w14:textId="77777777" w:rsidR="0057103E" w:rsidRPr="00557F32" w:rsidRDefault="0057103E" w:rsidP="00557F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2EA4A37" w14:textId="000AA9CD" w:rsidR="00087F7C" w:rsidRPr="00557F32" w:rsidRDefault="0057103E" w:rsidP="00557F3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57F32">
        <w:rPr>
          <w:rFonts w:ascii="Times New Roman" w:hAnsi="Times New Roman" w:cs="Times New Roman"/>
          <w:sz w:val="18"/>
          <w:szCs w:val="18"/>
        </w:rPr>
        <w:tab/>
      </w:r>
    </w:p>
    <w:p w14:paraId="012E11BA" w14:textId="77777777" w:rsidR="00557F32" w:rsidRDefault="00557F32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D10AB59" w14:textId="77777777" w:rsidR="00754EF8" w:rsidRDefault="00754EF8" w:rsidP="00557F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76A11CD7" w14:textId="722553E7" w:rsidR="00557F32" w:rsidRPr="00683FC3" w:rsidRDefault="00557F32" w:rsidP="00557F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683FC3">
        <w:rPr>
          <w:rFonts w:ascii="TimesNewRoman" w:hAnsi="TimesNewRoman" w:cs="TimesNewRoman"/>
          <w:sz w:val="18"/>
          <w:szCs w:val="18"/>
        </w:rPr>
        <w:t>CLIENT SIGNATURE____________________________________________                                       DATE____________________</w:t>
      </w:r>
    </w:p>
    <w:p w14:paraId="1DDC6E0D" w14:textId="77777777" w:rsidR="00557F32" w:rsidRPr="00683FC3" w:rsidRDefault="00557F32" w:rsidP="00557F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2C76ABA3" w14:textId="77777777" w:rsidR="00557F32" w:rsidRPr="00683FC3" w:rsidRDefault="00557F32" w:rsidP="00557F3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5FA3478E" w14:textId="77777777" w:rsidR="00557F32" w:rsidRPr="00683FC3" w:rsidRDefault="00557F32" w:rsidP="00557F32">
      <w:pPr>
        <w:rPr>
          <w:rFonts w:ascii="Times New Roman" w:hAnsi="Times New Roman" w:cs="Times New Roman"/>
          <w:sz w:val="18"/>
          <w:szCs w:val="18"/>
        </w:rPr>
      </w:pPr>
      <w:r w:rsidRPr="00683FC3">
        <w:rPr>
          <w:rFonts w:ascii="TimesNewRoman" w:hAnsi="TimesNewRoman" w:cs="TimesNewRoman"/>
          <w:sz w:val="18"/>
          <w:szCs w:val="18"/>
        </w:rPr>
        <w:t>CLIENT SIGNATURE____________________________________________                                      DATE____________________</w:t>
      </w:r>
    </w:p>
    <w:sectPr w:rsidR="00557F32" w:rsidRPr="00683FC3" w:rsidSect="008A33EE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5D639" w14:textId="77777777" w:rsidR="00954F97" w:rsidRDefault="00954F97" w:rsidP="00557F32">
      <w:pPr>
        <w:spacing w:after="0" w:line="240" w:lineRule="auto"/>
      </w:pPr>
      <w:r>
        <w:separator/>
      </w:r>
    </w:p>
  </w:endnote>
  <w:endnote w:type="continuationSeparator" w:id="0">
    <w:p w14:paraId="365E752A" w14:textId="77777777" w:rsidR="00954F97" w:rsidRDefault="00954F97" w:rsidP="00557F32">
      <w:pPr>
        <w:spacing w:after="0" w:line="240" w:lineRule="auto"/>
      </w:pPr>
      <w:r>
        <w:continuationSeparator/>
      </w:r>
    </w:p>
  </w:endnote>
  <w:endnote w:type="continuationNotice" w:id="1">
    <w:p w14:paraId="0CF7C95A" w14:textId="77777777" w:rsidR="005922EC" w:rsidRDefault="00592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,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81913" w14:textId="77777777" w:rsidR="00954F97" w:rsidRDefault="00954F97" w:rsidP="00557F32">
      <w:pPr>
        <w:spacing w:after="0" w:line="240" w:lineRule="auto"/>
      </w:pPr>
      <w:r>
        <w:separator/>
      </w:r>
    </w:p>
  </w:footnote>
  <w:footnote w:type="continuationSeparator" w:id="0">
    <w:p w14:paraId="05AA64D9" w14:textId="77777777" w:rsidR="00954F97" w:rsidRDefault="00954F97" w:rsidP="00557F32">
      <w:pPr>
        <w:spacing w:after="0" w:line="240" w:lineRule="auto"/>
      </w:pPr>
      <w:r>
        <w:continuationSeparator/>
      </w:r>
    </w:p>
  </w:footnote>
  <w:footnote w:type="continuationNotice" w:id="1">
    <w:p w14:paraId="3F70392E" w14:textId="77777777" w:rsidR="005922EC" w:rsidRDefault="005922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459B66CB" w14:textId="46D81080" w:rsidR="00557F32" w:rsidRDefault="00557F32">
        <w:pPr>
          <w:pStyle w:val="Header"/>
          <w:jc w:val="right"/>
        </w:pPr>
        <w:r>
          <w:t xml:space="preserve">Page </w:t>
        </w:r>
        <w:r w:rsidR="009F475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9F4754">
          <w:rPr>
            <w:b/>
            <w:sz w:val="24"/>
            <w:szCs w:val="24"/>
          </w:rPr>
          <w:fldChar w:fldCharType="separate"/>
        </w:r>
        <w:r w:rsidR="00E82252">
          <w:rPr>
            <w:b/>
            <w:noProof/>
          </w:rPr>
          <w:t>1</w:t>
        </w:r>
        <w:r w:rsidR="009F4754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9F4754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9F4754">
          <w:rPr>
            <w:b/>
            <w:sz w:val="24"/>
            <w:szCs w:val="24"/>
          </w:rPr>
          <w:fldChar w:fldCharType="separate"/>
        </w:r>
        <w:r w:rsidR="00E82252">
          <w:rPr>
            <w:b/>
            <w:noProof/>
          </w:rPr>
          <w:t>3</w:t>
        </w:r>
        <w:r w:rsidR="009F4754">
          <w:rPr>
            <w:b/>
            <w:sz w:val="24"/>
            <w:szCs w:val="24"/>
          </w:rPr>
          <w:fldChar w:fldCharType="end"/>
        </w:r>
      </w:p>
    </w:sdtContent>
  </w:sdt>
  <w:p w14:paraId="75C347E5" w14:textId="77777777" w:rsidR="00557F32" w:rsidRDefault="00557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344"/>
    <w:multiLevelType w:val="hybridMultilevel"/>
    <w:tmpl w:val="0C08020C"/>
    <w:lvl w:ilvl="0" w:tplc="518A89FA">
      <w:start w:val="1"/>
      <w:numFmt w:val="decimal"/>
      <w:lvlText w:val="%1."/>
      <w:lvlJc w:val="left"/>
      <w:pPr>
        <w:ind w:left="144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D57ED"/>
    <w:multiLevelType w:val="hybridMultilevel"/>
    <w:tmpl w:val="DA7A3D26"/>
    <w:lvl w:ilvl="0" w:tplc="518A89FA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7B6C"/>
    <w:multiLevelType w:val="hybridMultilevel"/>
    <w:tmpl w:val="812AB208"/>
    <w:lvl w:ilvl="0" w:tplc="518A89FA">
      <w:start w:val="1"/>
      <w:numFmt w:val="decimal"/>
      <w:lvlText w:val="%1."/>
      <w:lvlJc w:val="left"/>
      <w:pPr>
        <w:ind w:left="144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65B74"/>
    <w:multiLevelType w:val="hybridMultilevel"/>
    <w:tmpl w:val="7AFC8154"/>
    <w:lvl w:ilvl="0" w:tplc="518A89FA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D40ED"/>
    <w:multiLevelType w:val="hybridMultilevel"/>
    <w:tmpl w:val="E8FE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3576"/>
    <w:multiLevelType w:val="hybridMultilevel"/>
    <w:tmpl w:val="776607FA"/>
    <w:lvl w:ilvl="0" w:tplc="518A89FA">
      <w:start w:val="1"/>
      <w:numFmt w:val="decimal"/>
      <w:lvlText w:val="%1."/>
      <w:lvlJc w:val="left"/>
      <w:pPr>
        <w:ind w:left="1080" w:hanging="360"/>
      </w:pPr>
      <w:rPr>
        <w:rFonts w:ascii="TimesNewRoman,Bold" w:hAnsi="TimesNewRoman,Bold" w:cs="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E9"/>
    <w:rsid w:val="00000041"/>
    <w:rsid w:val="000009E4"/>
    <w:rsid w:val="00004BA9"/>
    <w:rsid w:val="00014AED"/>
    <w:rsid w:val="0002290A"/>
    <w:rsid w:val="00027C03"/>
    <w:rsid w:val="00030770"/>
    <w:rsid w:val="00042338"/>
    <w:rsid w:val="000451DC"/>
    <w:rsid w:val="00085FB2"/>
    <w:rsid w:val="00087F7C"/>
    <w:rsid w:val="000C1EF3"/>
    <w:rsid w:val="000E093F"/>
    <w:rsid w:val="000F75FD"/>
    <w:rsid w:val="00100C41"/>
    <w:rsid w:val="00103664"/>
    <w:rsid w:val="00136E86"/>
    <w:rsid w:val="0016463D"/>
    <w:rsid w:val="001722BC"/>
    <w:rsid w:val="00173551"/>
    <w:rsid w:val="00182505"/>
    <w:rsid w:val="00185C88"/>
    <w:rsid w:val="001A599C"/>
    <w:rsid w:val="001B3229"/>
    <w:rsid w:val="001E085F"/>
    <w:rsid w:val="001E70B6"/>
    <w:rsid w:val="001F51AF"/>
    <w:rsid w:val="00252C16"/>
    <w:rsid w:val="00257AEC"/>
    <w:rsid w:val="002C462D"/>
    <w:rsid w:val="002C7431"/>
    <w:rsid w:val="002E0FD9"/>
    <w:rsid w:val="002E4903"/>
    <w:rsid w:val="003010EE"/>
    <w:rsid w:val="00310EF2"/>
    <w:rsid w:val="003207AF"/>
    <w:rsid w:val="00347BD8"/>
    <w:rsid w:val="00355AD2"/>
    <w:rsid w:val="00371C3F"/>
    <w:rsid w:val="00396FBA"/>
    <w:rsid w:val="003C0DB0"/>
    <w:rsid w:val="003E14E3"/>
    <w:rsid w:val="00412721"/>
    <w:rsid w:val="00415DF6"/>
    <w:rsid w:val="00435C77"/>
    <w:rsid w:val="00437A40"/>
    <w:rsid w:val="00455934"/>
    <w:rsid w:val="00481651"/>
    <w:rsid w:val="004A0266"/>
    <w:rsid w:val="004A25FF"/>
    <w:rsid w:val="004A2DA9"/>
    <w:rsid w:val="004D139E"/>
    <w:rsid w:val="004E5A09"/>
    <w:rsid w:val="00503620"/>
    <w:rsid w:val="00503F9B"/>
    <w:rsid w:val="00511617"/>
    <w:rsid w:val="0051300A"/>
    <w:rsid w:val="00531591"/>
    <w:rsid w:val="00542E04"/>
    <w:rsid w:val="00542EE9"/>
    <w:rsid w:val="00544AE6"/>
    <w:rsid w:val="0054505E"/>
    <w:rsid w:val="00557F32"/>
    <w:rsid w:val="0057103E"/>
    <w:rsid w:val="00580884"/>
    <w:rsid w:val="005922EC"/>
    <w:rsid w:val="0059388B"/>
    <w:rsid w:val="005961AB"/>
    <w:rsid w:val="005B07BA"/>
    <w:rsid w:val="005B7274"/>
    <w:rsid w:val="00634194"/>
    <w:rsid w:val="006355F1"/>
    <w:rsid w:val="00647A18"/>
    <w:rsid w:val="00650F52"/>
    <w:rsid w:val="006704A4"/>
    <w:rsid w:val="006724F5"/>
    <w:rsid w:val="00683FC3"/>
    <w:rsid w:val="00687430"/>
    <w:rsid w:val="006961AD"/>
    <w:rsid w:val="006A36D9"/>
    <w:rsid w:val="006D5A5D"/>
    <w:rsid w:val="006E53E8"/>
    <w:rsid w:val="006E7740"/>
    <w:rsid w:val="006F4E29"/>
    <w:rsid w:val="0070579B"/>
    <w:rsid w:val="00754EF8"/>
    <w:rsid w:val="00761379"/>
    <w:rsid w:val="00763F31"/>
    <w:rsid w:val="0077425D"/>
    <w:rsid w:val="007879CD"/>
    <w:rsid w:val="007C5F2C"/>
    <w:rsid w:val="007F11FD"/>
    <w:rsid w:val="0080345D"/>
    <w:rsid w:val="00827096"/>
    <w:rsid w:val="00842E22"/>
    <w:rsid w:val="00844E63"/>
    <w:rsid w:val="0086367C"/>
    <w:rsid w:val="00884388"/>
    <w:rsid w:val="00887E75"/>
    <w:rsid w:val="008A33EE"/>
    <w:rsid w:val="008B3261"/>
    <w:rsid w:val="00905555"/>
    <w:rsid w:val="00927218"/>
    <w:rsid w:val="00951DA3"/>
    <w:rsid w:val="00954F97"/>
    <w:rsid w:val="00957B27"/>
    <w:rsid w:val="00964071"/>
    <w:rsid w:val="009C342B"/>
    <w:rsid w:val="009D03C2"/>
    <w:rsid w:val="009F2256"/>
    <w:rsid w:val="009F4754"/>
    <w:rsid w:val="009F723C"/>
    <w:rsid w:val="00A13DB5"/>
    <w:rsid w:val="00A679F8"/>
    <w:rsid w:val="00A82F12"/>
    <w:rsid w:val="00AA0506"/>
    <w:rsid w:val="00AA6B54"/>
    <w:rsid w:val="00AC01F9"/>
    <w:rsid w:val="00AD022B"/>
    <w:rsid w:val="00AD51F5"/>
    <w:rsid w:val="00B00655"/>
    <w:rsid w:val="00B03361"/>
    <w:rsid w:val="00B12015"/>
    <w:rsid w:val="00B12E30"/>
    <w:rsid w:val="00B37928"/>
    <w:rsid w:val="00B92449"/>
    <w:rsid w:val="00BA6E36"/>
    <w:rsid w:val="00BB6DB9"/>
    <w:rsid w:val="00BD1741"/>
    <w:rsid w:val="00BF1BDD"/>
    <w:rsid w:val="00BF20DD"/>
    <w:rsid w:val="00C35671"/>
    <w:rsid w:val="00C74A76"/>
    <w:rsid w:val="00C8302B"/>
    <w:rsid w:val="00C91399"/>
    <w:rsid w:val="00C97791"/>
    <w:rsid w:val="00CB58F1"/>
    <w:rsid w:val="00CE1FC6"/>
    <w:rsid w:val="00D02B4F"/>
    <w:rsid w:val="00D06027"/>
    <w:rsid w:val="00D07524"/>
    <w:rsid w:val="00D22296"/>
    <w:rsid w:val="00D31591"/>
    <w:rsid w:val="00D4119C"/>
    <w:rsid w:val="00D44AE2"/>
    <w:rsid w:val="00D50945"/>
    <w:rsid w:val="00D65345"/>
    <w:rsid w:val="00D77ACB"/>
    <w:rsid w:val="00D802C2"/>
    <w:rsid w:val="00D876E1"/>
    <w:rsid w:val="00DA479F"/>
    <w:rsid w:val="00DD0866"/>
    <w:rsid w:val="00DD1F4D"/>
    <w:rsid w:val="00DE7C81"/>
    <w:rsid w:val="00DF5215"/>
    <w:rsid w:val="00DF5DAD"/>
    <w:rsid w:val="00E07CEA"/>
    <w:rsid w:val="00E1734A"/>
    <w:rsid w:val="00E35FD5"/>
    <w:rsid w:val="00E478B1"/>
    <w:rsid w:val="00E517D6"/>
    <w:rsid w:val="00E64A47"/>
    <w:rsid w:val="00E71DE0"/>
    <w:rsid w:val="00E82252"/>
    <w:rsid w:val="00E91EF0"/>
    <w:rsid w:val="00EB0B9D"/>
    <w:rsid w:val="00EB2338"/>
    <w:rsid w:val="00EB3EF8"/>
    <w:rsid w:val="00EE03FA"/>
    <w:rsid w:val="00F21087"/>
    <w:rsid w:val="00F27DC2"/>
    <w:rsid w:val="00F34F40"/>
    <w:rsid w:val="00F424D9"/>
    <w:rsid w:val="00F45A26"/>
    <w:rsid w:val="00F65727"/>
    <w:rsid w:val="00F65D74"/>
    <w:rsid w:val="00F6710D"/>
    <w:rsid w:val="00F97625"/>
    <w:rsid w:val="00FB6ECA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A5CA"/>
  <w15:docId w15:val="{8721BED0-64AB-40DB-987C-188E80F7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E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32"/>
  </w:style>
  <w:style w:type="paragraph" w:styleId="Footer">
    <w:name w:val="footer"/>
    <w:basedOn w:val="Normal"/>
    <w:link w:val="FooterChar"/>
    <w:uiPriority w:val="99"/>
    <w:semiHidden/>
    <w:unhideWhenUsed/>
    <w:rsid w:val="0055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Brian Gardner</cp:lastModifiedBy>
  <cp:revision>2</cp:revision>
  <cp:lastPrinted>2019-08-19T12:27:00Z</cp:lastPrinted>
  <dcterms:created xsi:type="dcterms:W3CDTF">2019-10-30T00:18:00Z</dcterms:created>
  <dcterms:modified xsi:type="dcterms:W3CDTF">2019-10-30T00:18:00Z</dcterms:modified>
</cp:coreProperties>
</file>